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33" w:rsidRDefault="00450633" w:rsidP="00450633">
      <w:pPr>
        <w:rPr>
          <w:sz w:val="28"/>
          <w:szCs w:val="28"/>
        </w:rPr>
      </w:pPr>
      <w:r w:rsidRPr="002861FF">
        <w:rPr>
          <w:sz w:val="28"/>
          <w:szCs w:val="28"/>
        </w:rPr>
        <w:t xml:space="preserve">Considering etic and emic perspectives on </w:t>
      </w:r>
      <w:proofErr w:type="spellStart"/>
      <w:r w:rsidRPr="002861FF">
        <w:rPr>
          <w:sz w:val="28"/>
          <w:szCs w:val="28"/>
        </w:rPr>
        <w:t>webcare</w:t>
      </w:r>
      <w:proofErr w:type="spellEnd"/>
    </w:p>
    <w:p w:rsidR="0041767B" w:rsidRPr="002861FF" w:rsidRDefault="0041767B" w:rsidP="0041767B">
      <w:pPr>
        <w:rPr>
          <w:sz w:val="28"/>
          <w:szCs w:val="28"/>
        </w:rPr>
      </w:pPr>
      <w:r>
        <w:rPr>
          <w:rStyle w:val="Zwaar"/>
        </w:rPr>
        <w:t xml:space="preserve">Camilla </w:t>
      </w:r>
      <w:proofErr w:type="spellStart"/>
      <w:r>
        <w:rPr>
          <w:rStyle w:val="Zwaar"/>
        </w:rPr>
        <w:t>Vásquez</w:t>
      </w:r>
      <w:proofErr w:type="spellEnd"/>
    </w:p>
    <w:p w:rsidR="00450633" w:rsidRPr="002861FF" w:rsidRDefault="00450633" w:rsidP="00450633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Webcare</w:t>
      </w:r>
      <w:proofErr w:type="spellEnd"/>
      <w:r>
        <w:rPr>
          <w:sz w:val="28"/>
          <w:szCs w:val="28"/>
        </w:rPr>
        <w:t xml:space="preserve"> has been defined by scholars as </w:t>
      </w:r>
      <w:r w:rsidR="00546525">
        <w:rPr>
          <w:sz w:val="28"/>
          <w:szCs w:val="28"/>
        </w:rPr>
        <w:t>a communicative practice in which</w:t>
      </w:r>
      <w:r>
        <w:rPr>
          <w:sz w:val="28"/>
          <w:szCs w:val="28"/>
        </w:rPr>
        <w:t xml:space="preserve"> businesses</w:t>
      </w:r>
      <w:r w:rsidR="008D1D88">
        <w:rPr>
          <w:sz w:val="28"/>
          <w:szCs w:val="28"/>
        </w:rPr>
        <w:t xml:space="preserve"> </w:t>
      </w:r>
      <w:r w:rsidR="00546525">
        <w:rPr>
          <w:sz w:val="28"/>
          <w:szCs w:val="28"/>
        </w:rPr>
        <w:t>engage</w:t>
      </w:r>
      <w:r>
        <w:rPr>
          <w:sz w:val="28"/>
          <w:szCs w:val="28"/>
        </w:rPr>
        <w:t xml:space="preserve"> in online interactions with (dissatisfied) consumers, </w:t>
      </w:r>
      <w:r w:rsidR="00546525">
        <w:rPr>
          <w:sz w:val="28"/>
          <w:szCs w:val="28"/>
        </w:rPr>
        <w:t xml:space="preserve">with the aim of </w:t>
      </w:r>
      <w:r>
        <w:rPr>
          <w:sz w:val="28"/>
          <w:szCs w:val="28"/>
        </w:rPr>
        <w:t>address</w:t>
      </w:r>
      <w:r w:rsidR="00546525">
        <w:rPr>
          <w:sz w:val="28"/>
          <w:szCs w:val="28"/>
        </w:rPr>
        <w:t>ing</w:t>
      </w:r>
      <w:r>
        <w:rPr>
          <w:sz w:val="28"/>
          <w:szCs w:val="28"/>
        </w:rPr>
        <w:t xml:space="preserve"> consumer feedback</w:t>
      </w:r>
      <w:r w:rsidR="0091423B">
        <w:rPr>
          <w:sz w:val="28"/>
          <w:szCs w:val="28"/>
        </w:rPr>
        <w:t xml:space="preserve"> – especially negative feedback</w:t>
      </w:r>
      <w:r>
        <w:rPr>
          <w:sz w:val="28"/>
          <w:szCs w:val="28"/>
        </w:rPr>
        <w:t xml:space="preserve"> (Van </w:t>
      </w:r>
      <w:proofErr w:type="spellStart"/>
      <w:r>
        <w:rPr>
          <w:sz w:val="28"/>
          <w:szCs w:val="28"/>
        </w:rPr>
        <w:t>Noort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Willemsen</w:t>
      </w:r>
      <w:proofErr w:type="spellEnd"/>
      <w:r>
        <w:rPr>
          <w:sz w:val="28"/>
          <w:szCs w:val="28"/>
        </w:rPr>
        <w:t>, 2012</w:t>
      </w:r>
      <w:r w:rsidRPr="002861FF">
        <w:rPr>
          <w:sz w:val="28"/>
          <w:szCs w:val="28"/>
        </w:rPr>
        <w:t xml:space="preserve">). In this presentation, I share the findings of a study that investigated a </w:t>
      </w:r>
      <w:r>
        <w:rPr>
          <w:sz w:val="28"/>
          <w:szCs w:val="28"/>
        </w:rPr>
        <w:t xml:space="preserve">range of </w:t>
      </w:r>
      <w:r w:rsidRPr="002861FF">
        <w:rPr>
          <w:sz w:val="28"/>
          <w:szCs w:val="28"/>
        </w:rPr>
        <w:t xml:space="preserve">practices observed in businesses’ reactions to </w:t>
      </w:r>
      <w:proofErr w:type="spellStart"/>
      <w:r w:rsidRPr="002861FF">
        <w:rPr>
          <w:sz w:val="28"/>
          <w:szCs w:val="28"/>
        </w:rPr>
        <w:t>nWOM</w:t>
      </w:r>
      <w:proofErr w:type="spellEnd"/>
      <w:r w:rsidRPr="002861FF">
        <w:rPr>
          <w:sz w:val="28"/>
          <w:szCs w:val="28"/>
        </w:rPr>
        <w:t>, or negative word of mouth</w:t>
      </w:r>
      <w:r w:rsidR="00546525">
        <w:rPr>
          <w:sz w:val="28"/>
          <w:szCs w:val="28"/>
        </w:rPr>
        <w:t>.</w:t>
      </w:r>
      <w:r w:rsidRPr="002861FF">
        <w:rPr>
          <w:sz w:val="28"/>
          <w:szCs w:val="28"/>
        </w:rPr>
        <w:t xml:space="preserve"> Specifically, the study focused on 50 successful restaurants in a metropolitan area of the southeastern U.S. and examined the various ways in which those restaurants responded to negative reviews on two popular reviewing platforms, </w:t>
      </w:r>
      <w:r w:rsidRPr="002861FF">
        <w:rPr>
          <w:i/>
          <w:sz w:val="28"/>
          <w:szCs w:val="28"/>
        </w:rPr>
        <w:t>TripAdvisor</w:t>
      </w:r>
      <w:r w:rsidRPr="002861FF">
        <w:rPr>
          <w:sz w:val="28"/>
          <w:szCs w:val="28"/>
        </w:rPr>
        <w:t xml:space="preserve"> and </w:t>
      </w:r>
      <w:r w:rsidRPr="002861FF">
        <w:rPr>
          <w:i/>
          <w:sz w:val="28"/>
          <w:szCs w:val="28"/>
        </w:rPr>
        <w:t>Yelp</w:t>
      </w:r>
      <w:r w:rsidRPr="002861FF">
        <w:rPr>
          <w:sz w:val="28"/>
          <w:szCs w:val="28"/>
        </w:rPr>
        <w:t xml:space="preserve">.  I further triangulate the patterns of online responses observed with interview data gathered from the same set of businesses.  In particular, I pay close attention to the </w:t>
      </w:r>
      <w:proofErr w:type="spellStart"/>
      <w:r w:rsidRPr="002861FF">
        <w:rPr>
          <w:sz w:val="28"/>
          <w:szCs w:val="28"/>
        </w:rPr>
        <w:t>metadiscourse</w:t>
      </w:r>
      <w:proofErr w:type="spellEnd"/>
      <w:r w:rsidRPr="002861FF">
        <w:rPr>
          <w:sz w:val="28"/>
          <w:szCs w:val="28"/>
        </w:rPr>
        <w:t xml:space="preserve"> used by businesses in describing their approaches to, and their interactions with, </w:t>
      </w:r>
      <w:proofErr w:type="spellStart"/>
      <w:r w:rsidRPr="002861FF">
        <w:rPr>
          <w:sz w:val="28"/>
          <w:szCs w:val="28"/>
        </w:rPr>
        <w:t>nWOM</w:t>
      </w:r>
      <w:proofErr w:type="spellEnd"/>
      <w:r w:rsidRPr="002861FF">
        <w:rPr>
          <w:sz w:val="28"/>
          <w:szCs w:val="28"/>
        </w:rPr>
        <w:t>.  D</w:t>
      </w:r>
      <w:r>
        <w:rPr>
          <w:sz w:val="28"/>
          <w:szCs w:val="28"/>
        </w:rPr>
        <w:t xml:space="preserve">rawing on key notions from applied linguistics, such as </w:t>
      </w:r>
      <w:r w:rsidRPr="00546525">
        <w:rPr>
          <w:i/>
          <w:sz w:val="28"/>
          <w:szCs w:val="28"/>
        </w:rPr>
        <w:t>activity type</w:t>
      </w:r>
      <w:r>
        <w:rPr>
          <w:sz w:val="28"/>
          <w:szCs w:val="28"/>
        </w:rPr>
        <w:t xml:space="preserve"> </w:t>
      </w:r>
      <w:r w:rsidRPr="002861FF">
        <w:rPr>
          <w:sz w:val="28"/>
          <w:szCs w:val="28"/>
        </w:rPr>
        <w:t xml:space="preserve">(Levinson, 1992; Sarangi, 2000) </w:t>
      </w:r>
      <w:r>
        <w:rPr>
          <w:sz w:val="28"/>
          <w:szCs w:val="28"/>
        </w:rPr>
        <w:t xml:space="preserve">and </w:t>
      </w:r>
      <w:r w:rsidRPr="00546525">
        <w:rPr>
          <w:i/>
          <w:sz w:val="28"/>
          <w:szCs w:val="28"/>
        </w:rPr>
        <w:t>audience design</w:t>
      </w:r>
      <w:r>
        <w:rPr>
          <w:sz w:val="28"/>
          <w:szCs w:val="28"/>
        </w:rPr>
        <w:t xml:space="preserve"> (Bell, 1984, 2001), I further explore the question of whether businesses</w:t>
      </w:r>
      <w:r w:rsidRPr="002861FF">
        <w:rPr>
          <w:sz w:val="28"/>
          <w:szCs w:val="28"/>
        </w:rPr>
        <w:t xml:space="preserve"> conceptualize their own online practices as </w:t>
      </w:r>
      <w:proofErr w:type="spellStart"/>
      <w:r w:rsidRPr="002861FF">
        <w:rPr>
          <w:sz w:val="28"/>
          <w:szCs w:val="28"/>
        </w:rPr>
        <w:t>webcar</w:t>
      </w:r>
      <w:r w:rsidR="00203714">
        <w:rPr>
          <w:sz w:val="28"/>
          <w:szCs w:val="28"/>
        </w:rPr>
        <w:t>e</w:t>
      </w:r>
      <w:proofErr w:type="spellEnd"/>
      <w:r w:rsidR="002037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or rather, as some </w:t>
      </w:r>
      <w:r w:rsidRPr="0091423B">
        <w:rPr>
          <w:i/>
          <w:sz w:val="28"/>
          <w:szCs w:val="28"/>
        </w:rPr>
        <w:t>other</w:t>
      </w:r>
      <w:r>
        <w:rPr>
          <w:sz w:val="28"/>
          <w:szCs w:val="28"/>
        </w:rPr>
        <w:t xml:space="preserve"> type of activity. </w:t>
      </w:r>
      <w:r w:rsidRPr="002861FF">
        <w:rPr>
          <w:sz w:val="28"/>
          <w:szCs w:val="28"/>
        </w:rPr>
        <w:t>I argue that how business</w:t>
      </w:r>
      <w:r>
        <w:rPr>
          <w:sz w:val="28"/>
          <w:szCs w:val="28"/>
        </w:rPr>
        <w:t>es</w:t>
      </w:r>
      <w:r w:rsidRPr="002861FF">
        <w:rPr>
          <w:sz w:val="28"/>
          <w:szCs w:val="28"/>
        </w:rPr>
        <w:t xml:space="preserve"> talk about their communicative practices is not only consequential, but that by attending to the language that they use </w:t>
      </w:r>
      <w:r>
        <w:rPr>
          <w:sz w:val="28"/>
          <w:szCs w:val="28"/>
        </w:rPr>
        <w:t xml:space="preserve">in this regard, </w:t>
      </w:r>
      <w:r w:rsidRPr="002861FF">
        <w:rPr>
          <w:sz w:val="28"/>
          <w:szCs w:val="28"/>
        </w:rPr>
        <w:t xml:space="preserve">we can gain emic insights into how they </w:t>
      </w:r>
      <w:r>
        <w:rPr>
          <w:sz w:val="28"/>
          <w:szCs w:val="28"/>
        </w:rPr>
        <w:t xml:space="preserve">understand </w:t>
      </w:r>
      <w:r w:rsidRPr="002861FF">
        <w:rPr>
          <w:sz w:val="28"/>
          <w:szCs w:val="28"/>
        </w:rPr>
        <w:t xml:space="preserve">the very activity they are </w:t>
      </w:r>
      <w:r>
        <w:rPr>
          <w:sz w:val="28"/>
          <w:szCs w:val="28"/>
        </w:rPr>
        <w:t xml:space="preserve">– or are not – </w:t>
      </w:r>
      <w:r w:rsidRPr="002861FF">
        <w:rPr>
          <w:sz w:val="28"/>
          <w:szCs w:val="28"/>
        </w:rPr>
        <w:t>engaging in.</w:t>
      </w:r>
    </w:p>
    <w:p w:rsidR="00D026D5" w:rsidRPr="009E081E" w:rsidRDefault="00D026D5" w:rsidP="009E081E"/>
    <w:sectPr w:rsidR="00D026D5" w:rsidRPr="009E081E" w:rsidSect="00D026D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33"/>
    <w:rsid w:val="00203714"/>
    <w:rsid w:val="0041767B"/>
    <w:rsid w:val="00450633"/>
    <w:rsid w:val="00546525"/>
    <w:rsid w:val="008D1D88"/>
    <w:rsid w:val="0091423B"/>
    <w:rsid w:val="009E081E"/>
    <w:rsid w:val="00D026D5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6C38"/>
  <w15:chartTrackingRefBased/>
  <w15:docId w15:val="{F7C51D20-7EF5-4732-9998-D791409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0633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17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4921E-E469-4527-9083-F18E74E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V</dc:creator>
  <cp:keywords/>
  <dc:description/>
  <cp:lastModifiedBy>Sofie Pauwels</cp:lastModifiedBy>
  <cp:revision>4</cp:revision>
  <dcterms:created xsi:type="dcterms:W3CDTF">2018-09-19T19:14:00Z</dcterms:created>
  <dcterms:modified xsi:type="dcterms:W3CDTF">2018-10-04T12:18:00Z</dcterms:modified>
</cp:coreProperties>
</file>